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C419A" w:rsidRPr="00F256AC">
        <w:trPr>
          <w:trHeight w:hRule="exact" w:val="1666"/>
        </w:trPr>
        <w:tc>
          <w:tcPr>
            <w:tcW w:w="426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1419" w:type="dxa"/>
          </w:tcPr>
          <w:p w:rsidR="002C419A" w:rsidRDefault="002C419A"/>
        </w:tc>
        <w:tc>
          <w:tcPr>
            <w:tcW w:w="1419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2C419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419A" w:rsidRPr="00F256A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419A" w:rsidRPr="00F256AC">
        <w:trPr>
          <w:trHeight w:hRule="exact" w:val="211"/>
        </w:trPr>
        <w:tc>
          <w:tcPr>
            <w:tcW w:w="426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</w:tr>
      <w:tr w:rsidR="002C419A">
        <w:trPr>
          <w:trHeight w:hRule="exact" w:val="277"/>
        </w:trPr>
        <w:tc>
          <w:tcPr>
            <w:tcW w:w="426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419A" w:rsidRPr="00F256AC">
        <w:trPr>
          <w:trHeight w:hRule="exact" w:val="972"/>
        </w:trPr>
        <w:tc>
          <w:tcPr>
            <w:tcW w:w="426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1419" w:type="dxa"/>
          </w:tcPr>
          <w:p w:rsidR="002C419A" w:rsidRDefault="002C419A"/>
        </w:tc>
        <w:tc>
          <w:tcPr>
            <w:tcW w:w="1419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426" w:type="dxa"/>
          </w:tcPr>
          <w:p w:rsidR="002C419A" w:rsidRDefault="002C419A"/>
        </w:tc>
        <w:tc>
          <w:tcPr>
            <w:tcW w:w="1277" w:type="dxa"/>
          </w:tcPr>
          <w:p w:rsidR="002C419A" w:rsidRDefault="002C41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C419A" w:rsidRPr="00F256AC" w:rsidRDefault="002C41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C419A">
        <w:trPr>
          <w:trHeight w:hRule="exact" w:val="277"/>
        </w:trPr>
        <w:tc>
          <w:tcPr>
            <w:tcW w:w="426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C419A">
        <w:trPr>
          <w:trHeight w:hRule="exact" w:val="277"/>
        </w:trPr>
        <w:tc>
          <w:tcPr>
            <w:tcW w:w="426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1419" w:type="dxa"/>
          </w:tcPr>
          <w:p w:rsidR="002C419A" w:rsidRDefault="002C419A"/>
        </w:tc>
        <w:tc>
          <w:tcPr>
            <w:tcW w:w="1419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426" w:type="dxa"/>
          </w:tcPr>
          <w:p w:rsidR="002C419A" w:rsidRDefault="002C419A"/>
        </w:tc>
        <w:tc>
          <w:tcPr>
            <w:tcW w:w="1277" w:type="dxa"/>
          </w:tcPr>
          <w:p w:rsidR="002C419A" w:rsidRDefault="002C419A"/>
        </w:tc>
        <w:tc>
          <w:tcPr>
            <w:tcW w:w="993" w:type="dxa"/>
          </w:tcPr>
          <w:p w:rsidR="002C419A" w:rsidRDefault="002C419A"/>
        </w:tc>
        <w:tc>
          <w:tcPr>
            <w:tcW w:w="2836" w:type="dxa"/>
          </w:tcPr>
          <w:p w:rsidR="002C419A" w:rsidRDefault="002C419A"/>
        </w:tc>
      </w:tr>
      <w:tr w:rsidR="002C419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419A">
        <w:trPr>
          <w:trHeight w:hRule="exact" w:val="1135"/>
        </w:trPr>
        <w:tc>
          <w:tcPr>
            <w:tcW w:w="426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1419" w:type="dxa"/>
          </w:tcPr>
          <w:p w:rsidR="002C419A" w:rsidRDefault="002C41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Профессиональное консультирование</w:t>
            </w:r>
          </w:p>
          <w:p w:rsidR="002C419A" w:rsidRDefault="00F256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Б1.О.04.26</w:t>
            </w:r>
          </w:p>
        </w:tc>
        <w:tc>
          <w:tcPr>
            <w:tcW w:w="2836" w:type="dxa"/>
          </w:tcPr>
          <w:p w:rsidR="002C419A" w:rsidRDefault="002C419A"/>
        </w:tc>
      </w:tr>
      <w:tr w:rsidR="002C419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419A" w:rsidRPr="00F256AC">
        <w:trPr>
          <w:trHeight w:hRule="exact" w:val="1125"/>
        </w:trPr>
        <w:tc>
          <w:tcPr>
            <w:tcW w:w="426" w:type="dxa"/>
          </w:tcPr>
          <w:p w:rsidR="002C419A" w:rsidRDefault="002C41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419A" w:rsidRPr="00F256A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419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419A" w:rsidRDefault="002C419A"/>
        </w:tc>
        <w:tc>
          <w:tcPr>
            <w:tcW w:w="426" w:type="dxa"/>
          </w:tcPr>
          <w:p w:rsidR="002C419A" w:rsidRDefault="002C419A"/>
        </w:tc>
        <w:tc>
          <w:tcPr>
            <w:tcW w:w="1277" w:type="dxa"/>
          </w:tcPr>
          <w:p w:rsidR="002C419A" w:rsidRDefault="002C419A"/>
        </w:tc>
        <w:tc>
          <w:tcPr>
            <w:tcW w:w="993" w:type="dxa"/>
          </w:tcPr>
          <w:p w:rsidR="002C419A" w:rsidRDefault="002C419A"/>
        </w:tc>
        <w:tc>
          <w:tcPr>
            <w:tcW w:w="2836" w:type="dxa"/>
          </w:tcPr>
          <w:p w:rsidR="002C419A" w:rsidRDefault="002C419A"/>
        </w:tc>
      </w:tr>
      <w:tr w:rsidR="002C419A">
        <w:trPr>
          <w:trHeight w:hRule="exact" w:val="155"/>
        </w:trPr>
        <w:tc>
          <w:tcPr>
            <w:tcW w:w="426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1419" w:type="dxa"/>
          </w:tcPr>
          <w:p w:rsidR="002C419A" w:rsidRDefault="002C419A"/>
        </w:tc>
        <w:tc>
          <w:tcPr>
            <w:tcW w:w="1419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426" w:type="dxa"/>
          </w:tcPr>
          <w:p w:rsidR="002C419A" w:rsidRDefault="002C419A"/>
        </w:tc>
        <w:tc>
          <w:tcPr>
            <w:tcW w:w="1277" w:type="dxa"/>
          </w:tcPr>
          <w:p w:rsidR="002C419A" w:rsidRDefault="002C419A"/>
        </w:tc>
        <w:tc>
          <w:tcPr>
            <w:tcW w:w="993" w:type="dxa"/>
          </w:tcPr>
          <w:p w:rsidR="002C419A" w:rsidRDefault="002C419A"/>
        </w:tc>
        <w:tc>
          <w:tcPr>
            <w:tcW w:w="2836" w:type="dxa"/>
          </w:tcPr>
          <w:p w:rsidR="002C419A" w:rsidRDefault="002C419A"/>
        </w:tc>
      </w:tr>
      <w:tr w:rsidR="002C41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419A" w:rsidRPr="00F256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C41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2C419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2C419A">
        <w:trPr>
          <w:trHeight w:hRule="exact" w:val="307"/>
        </w:trPr>
        <w:tc>
          <w:tcPr>
            <w:tcW w:w="426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1419" w:type="dxa"/>
          </w:tcPr>
          <w:p w:rsidR="002C419A" w:rsidRDefault="002C419A"/>
        </w:tc>
        <w:tc>
          <w:tcPr>
            <w:tcW w:w="1419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426" w:type="dxa"/>
          </w:tcPr>
          <w:p w:rsidR="002C419A" w:rsidRDefault="002C41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2C419A"/>
        </w:tc>
      </w:tr>
      <w:tr w:rsidR="002C419A">
        <w:trPr>
          <w:trHeight w:hRule="exact" w:val="2877"/>
        </w:trPr>
        <w:tc>
          <w:tcPr>
            <w:tcW w:w="426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1419" w:type="dxa"/>
          </w:tcPr>
          <w:p w:rsidR="002C419A" w:rsidRDefault="002C419A"/>
        </w:tc>
        <w:tc>
          <w:tcPr>
            <w:tcW w:w="1419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426" w:type="dxa"/>
          </w:tcPr>
          <w:p w:rsidR="002C419A" w:rsidRDefault="002C419A"/>
        </w:tc>
        <w:tc>
          <w:tcPr>
            <w:tcW w:w="1277" w:type="dxa"/>
          </w:tcPr>
          <w:p w:rsidR="002C419A" w:rsidRDefault="002C419A"/>
        </w:tc>
        <w:tc>
          <w:tcPr>
            <w:tcW w:w="993" w:type="dxa"/>
          </w:tcPr>
          <w:p w:rsidR="002C419A" w:rsidRDefault="002C419A"/>
        </w:tc>
        <w:tc>
          <w:tcPr>
            <w:tcW w:w="2836" w:type="dxa"/>
          </w:tcPr>
          <w:p w:rsidR="002C419A" w:rsidRDefault="002C419A"/>
        </w:tc>
      </w:tr>
      <w:tr w:rsidR="002C419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419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C419A" w:rsidRPr="00F256AC" w:rsidRDefault="002C41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C419A" w:rsidRPr="00F256AC" w:rsidRDefault="002C41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C419A" w:rsidRDefault="00F25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41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419A" w:rsidRPr="00F256AC" w:rsidRDefault="002C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2C419A" w:rsidRPr="00F256AC" w:rsidRDefault="002C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C419A" w:rsidRPr="00F256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419A" w:rsidRPr="00F256AC" w:rsidRDefault="00F256AC">
      <w:pPr>
        <w:rPr>
          <w:sz w:val="0"/>
          <w:szCs w:val="0"/>
          <w:lang w:val="ru-RU"/>
        </w:rPr>
      </w:pPr>
      <w:r w:rsidRPr="00F256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419A">
        <w:trPr>
          <w:trHeight w:hRule="exact" w:val="555"/>
        </w:trPr>
        <w:tc>
          <w:tcPr>
            <w:tcW w:w="9640" w:type="dxa"/>
          </w:tcPr>
          <w:p w:rsidR="002C419A" w:rsidRDefault="002C419A"/>
        </w:tc>
      </w:tr>
      <w:tr w:rsidR="002C41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419A" w:rsidRDefault="00F25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19A" w:rsidRPr="00F25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419A" w:rsidRPr="00F256A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«Профессиональное консультирование» в течение 2022/2023 учебного года: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C419A" w:rsidRPr="00F256AC" w:rsidRDefault="00F256AC">
      <w:pPr>
        <w:rPr>
          <w:sz w:val="0"/>
          <w:szCs w:val="0"/>
          <w:lang w:val="ru-RU"/>
        </w:rPr>
      </w:pPr>
      <w:r w:rsidRPr="00F256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C419A" w:rsidRPr="00F256AC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Б1.О.04.26 «Профессиональное консультирование».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419A" w:rsidRPr="00F256AC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«Профессиональное консультирование»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419A" w:rsidRPr="00F256A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2C419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2C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19A" w:rsidRPr="00F256A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2C419A" w:rsidRPr="00F256A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2C419A" w:rsidRPr="00F256A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2C419A" w:rsidRPr="00F256AC">
        <w:trPr>
          <w:trHeight w:hRule="exact" w:val="416"/>
        </w:trPr>
        <w:tc>
          <w:tcPr>
            <w:tcW w:w="3970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</w:tr>
      <w:tr w:rsidR="002C419A" w:rsidRPr="00F256A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419A" w:rsidRPr="00F256A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2C41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Б1.О.04.26 «Профессиональное консультирование»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2C419A" w:rsidRPr="00F256A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41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9A" w:rsidRDefault="002C419A"/>
        </w:tc>
      </w:tr>
      <w:tr w:rsidR="002C419A" w:rsidRPr="00F256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9A" w:rsidRPr="00F256AC" w:rsidRDefault="002C419A">
            <w:pPr>
              <w:rPr>
                <w:lang w:val="ru-RU"/>
              </w:rPr>
            </w:pPr>
          </w:p>
        </w:tc>
      </w:tr>
      <w:tr w:rsidR="002C419A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9A" w:rsidRDefault="00F256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психологического консультирования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9A" w:rsidRDefault="00F256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2C419A" w:rsidRPr="00F256A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419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C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2C419A" w:rsidRDefault="00F25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C41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41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41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41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C41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419A">
        <w:trPr>
          <w:trHeight w:hRule="exact" w:val="416"/>
        </w:trPr>
        <w:tc>
          <w:tcPr>
            <w:tcW w:w="5671" w:type="dxa"/>
          </w:tcPr>
          <w:p w:rsidR="002C419A" w:rsidRDefault="002C419A"/>
        </w:tc>
        <w:tc>
          <w:tcPr>
            <w:tcW w:w="1702" w:type="dxa"/>
          </w:tcPr>
          <w:p w:rsidR="002C419A" w:rsidRDefault="002C419A"/>
        </w:tc>
        <w:tc>
          <w:tcPr>
            <w:tcW w:w="426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1135" w:type="dxa"/>
          </w:tcPr>
          <w:p w:rsidR="002C419A" w:rsidRDefault="002C419A"/>
        </w:tc>
      </w:tr>
      <w:tr w:rsidR="002C41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2C419A">
        <w:trPr>
          <w:trHeight w:hRule="exact" w:val="277"/>
        </w:trPr>
        <w:tc>
          <w:tcPr>
            <w:tcW w:w="5671" w:type="dxa"/>
          </w:tcPr>
          <w:p w:rsidR="002C419A" w:rsidRDefault="002C419A"/>
        </w:tc>
        <w:tc>
          <w:tcPr>
            <w:tcW w:w="1702" w:type="dxa"/>
          </w:tcPr>
          <w:p w:rsidR="002C419A" w:rsidRDefault="002C419A"/>
        </w:tc>
        <w:tc>
          <w:tcPr>
            <w:tcW w:w="426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1135" w:type="dxa"/>
          </w:tcPr>
          <w:p w:rsidR="002C419A" w:rsidRDefault="002C419A"/>
        </w:tc>
      </w:tr>
      <w:tr w:rsidR="002C419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2C41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419A" w:rsidRPr="00F256AC" w:rsidRDefault="002C41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419A">
        <w:trPr>
          <w:trHeight w:hRule="exact" w:val="416"/>
        </w:trPr>
        <w:tc>
          <w:tcPr>
            <w:tcW w:w="5671" w:type="dxa"/>
          </w:tcPr>
          <w:p w:rsidR="002C419A" w:rsidRDefault="002C419A"/>
        </w:tc>
        <w:tc>
          <w:tcPr>
            <w:tcW w:w="1702" w:type="dxa"/>
          </w:tcPr>
          <w:p w:rsidR="002C419A" w:rsidRDefault="002C419A"/>
        </w:tc>
        <w:tc>
          <w:tcPr>
            <w:tcW w:w="426" w:type="dxa"/>
          </w:tcPr>
          <w:p w:rsidR="002C419A" w:rsidRDefault="002C419A"/>
        </w:tc>
        <w:tc>
          <w:tcPr>
            <w:tcW w:w="710" w:type="dxa"/>
          </w:tcPr>
          <w:p w:rsidR="002C419A" w:rsidRDefault="002C419A"/>
        </w:tc>
        <w:tc>
          <w:tcPr>
            <w:tcW w:w="1135" w:type="dxa"/>
          </w:tcPr>
          <w:p w:rsidR="002C419A" w:rsidRDefault="002C419A"/>
        </w:tc>
      </w:tr>
      <w:tr w:rsidR="002C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419A" w:rsidRPr="00F25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организации, планирования и основные направления профконсультационной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19A" w:rsidRPr="00F256AC" w:rsidRDefault="002C419A">
            <w:pPr>
              <w:rPr>
                <w:lang w:val="ru-RU"/>
              </w:rPr>
            </w:pP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1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1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1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1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19A" w:rsidRDefault="002C41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19A" w:rsidRDefault="002C4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19A" w:rsidRDefault="002C419A"/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19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19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C419A" w:rsidRDefault="00F25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19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19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2C41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2C41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2C41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1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2C4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2C4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C419A" w:rsidRPr="00F256AC">
        <w:trPr>
          <w:trHeight w:hRule="exact" w:val="71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2C41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419A" w:rsidRPr="00F256AC" w:rsidRDefault="00F25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256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2C419A" w:rsidRPr="00F256AC" w:rsidRDefault="00F256AC">
      <w:pPr>
        <w:rPr>
          <w:sz w:val="0"/>
          <w:szCs w:val="0"/>
          <w:lang w:val="ru-RU"/>
        </w:rPr>
      </w:pPr>
      <w:r w:rsidRPr="00F256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19A" w:rsidRPr="00F256AC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4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2C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4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419A" w:rsidRPr="00F25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</w:tr>
      <w:tr w:rsidR="002C41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профессионального консультирования в психологической практике. Виды психологической помощи. Системный анализ как научный метод консультирования (Применение теорий Д. Сьюпера, самоактуализации А.Г. Маслоу, теории личности в профессии Дж. Холланда, личностнодеятельностного подхода А.Н. Леонтьева, теории профессионального консультирования К.К. Платонова). Основные идеи Е.А. Климова в профконсультировании. Современные подходы в профессиональном консультировании.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профессиональных консультаций. Основные уровни профконсультационной помощи человеку</w:t>
            </w:r>
          </w:p>
        </w:tc>
      </w:tr>
      <w:tr w:rsidR="002C419A" w:rsidRPr="00F25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</w:tr>
      <w:tr w:rsidR="002C419A">
        <w:trPr>
          <w:trHeight w:hRule="exact" w:val="6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профессиональной позиции. Этические принципы профконсультанта.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проблемы профессионального консультирования. Негативные последствия</w:t>
            </w:r>
          </w:p>
        </w:tc>
      </w:tr>
    </w:tbl>
    <w:p w:rsidR="002C419A" w:rsidRDefault="00F25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19A" w:rsidRPr="00F256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различного отношения к труду у профконсультантов.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культурной эмпатии в профессиональном консультировании.</w:t>
            </w:r>
          </w:p>
        </w:tc>
      </w:tr>
      <w:tr w:rsidR="002C419A" w:rsidRPr="00F25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</w:tr>
      <w:tr w:rsidR="002C419A" w:rsidRPr="00F256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контакта с клиентом. Сбор информации по проблеме. Формулирование желаемого результата. Основные требования к желаемому результату. Выработка альтернативных решений. Обобщение результатов как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от обсуждения к действию. Фокус анализ в психологическом интервью.</w:t>
            </w:r>
          </w:p>
        </w:tc>
      </w:tr>
      <w:tr w:rsidR="002C419A" w:rsidRPr="00F25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</w:tr>
      <w:tr w:rsidR="002C41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Профориентация в школе. Возрастные особенности профконсультирования школьников. Основные показатели, характеризующие процесс профессионального выбора и профессионального самоопределения. Индивидуальная профконсультация в ситуации выбора профессии (общая схема).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профконсультационных ситуаций (Е.А. Климов).</w:t>
            </w:r>
          </w:p>
        </w:tc>
      </w:tr>
      <w:tr w:rsidR="002C419A" w:rsidRPr="00F25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</w:tr>
      <w:tr w:rsidR="002C41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консультирование в службе управления персоналом. Консультирование организаций. Профессиональное соответствие человека определенной квалификации. Понятие профессиональной компетентно-</w:t>
            </w:r>
          </w:p>
          <w:p w:rsidR="002C419A" w:rsidRDefault="00F25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сти. Структура личностной спецификации. Должностная инструкция. Квалификационная карта. Источники и методы привлечения персонала в организацию.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отбор. Классификация методов отбора персонала.</w:t>
            </w:r>
          </w:p>
          <w:p w:rsidR="002C419A" w:rsidRDefault="00F25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опыт.</w:t>
            </w:r>
          </w:p>
        </w:tc>
      </w:tr>
      <w:tr w:rsidR="002C419A" w:rsidRPr="00F25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</w:tr>
      <w:tr w:rsidR="002C419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освоении организационной культуры. Адаптация нового сотрудника. Виды адаптации. Психофизиологическая адаптация. Социальнопсихологическая адаптация. Профессиональная адаптация. Организационная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и организационная культура.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Профконсультирование по вопросам кадровых перемещений и подготовки кадрового резерва. Профессиональное продвижение, профессиональный статус. Факторы развития карьеры сотрудника в организации. Технология сопровождения и развития карьеры сотрудника в организации. Виды кадрового резерва. Профконсультирование специалистов кадрового резерва.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профконсультанта в оценке персонала. Аттестация кадров.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проведения аттестации. Методы оценки персонала организации.</w:t>
            </w:r>
          </w:p>
          <w:p w:rsidR="002C419A" w:rsidRDefault="00F25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результатов аттестации.</w:t>
            </w:r>
          </w:p>
        </w:tc>
      </w:tr>
      <w:tr w:rsidR="002C419A" w:rsidRPr="00F25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</w:tr>
      <w:tr w:rsidR="002C419A" w:rsidRPr="00F256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 портрет клиента службы занятости. Особенности поведения безработных. Технология работы профоконсультанта, его функции в центре занятости населения. Профдиагностика и поддержка безработных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граждан. Социально-адаптационные программы в службе занятости. Социально- адаптационная программа помощи безработному, организация клубов ищущих работу, подготовка и проведение группового профконсультирования. Общая характеристика психологической поддержки в профобучении.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специалиста по профобучению по вопросам диагностики безработных, направляемых на профобучение.</w:t>
            </w:r>
          </w:p>
        </w:tc>
      </w:tr>
      <w:tr w:rsidR="002C4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C419A" w:rsidRPr="00F256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</w:tr>
      <w:tr w:rsidR="002C419A" w:rsidRPr="00F256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консультирование: сущность и подходы.</w:t>
            </w:r>
          </w:p>
        </w:tc>
      </w:tr>
      <w:tr w:rsidR="002C419A" w:rsidRPr="00F256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</w:tr>
      <w:tr w:rsidR="002C419A" w:rsidRPr="00F256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Определить, как связаны понятия психологической поддержки и психологической помощи.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Провести сравнительный анализ возможностей и ограничений каждого вида психологической помощи</w:t>
            </w:r>
          </w:p>
        </w:tc>
      </w:tr>
    </w:tbl>
    <w:p w:rsidR="002C419A" w:rsidRPr="00F256AC" w:rsidRDefault="00F256AC">
      <w:pPr>
        <w:rPr>
          <w:sz w:val="0"/>
          <w:szCs w:val="0"/>
          <w:lang w:val="ru-RU"/>
        </w:rPr>
      </w:pPr>
      <w:r w:rsidRPr="00F256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19A" w:rsidRPr="00F25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Психологическое интервью как основная модель консультирования</w:t>
            </w:r>
          </w:p>
        </w:tc>
      </w:tr>
      <w:tr w:rsidR="002C419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на практическом занятии предлагается принять участие в создании профориентационной игровой программы.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работы необходимо: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цель, задачи программы;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сконструировать подготовительный (доигровой) этап;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общую игровую ситуацию;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игровые условия;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процедурные дополнения;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сконструировать послеигровой этап (обсуждение, рефлексия игры);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Предлагаемые темы профориентационных игровых программ: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Хочу, могу, надо – 3 вопроса при выборе профессии.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Конкурс популярных профессий.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Лидерство.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Конкурентоспособность современного учащегося.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Твое лучшее качество. 6. Привет, индивидуальность!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Взаимохарактеристики.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 что дальше.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Автопортрет.</w:t>
            </w:r>
          </w:p>
          <w:p w:rsidR="002C419A" w:rsidRDefault="00F25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Анализ анкет (обратная связь)</w:t>
            </w:r>
          </w:p>
        </w:tc>
      </w:tr>
      <w:tr w:rsidR="002C419A" w:rsidRPr="00F256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</w:tr>
      <w:tr w:rsidR="002C419A" w:rsidRPr="00F256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После проведения студентом профессиональной консультации в школе по проблеме выбора профессии старшеклассником, на аудиторном занятии обсудить типы проф- консультационных ситуаций, которые возникли в ходе самостоятельной работы сту- дентов.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Выписать типичные затруднения и обсудить способы их преодоления при профкон- сультировании оптантов.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Провести психологический анализ возникших трудностей при профессиональном консультировании старшеклассника.</w:t>
            </w:r>
          </w:p>
        </w:tc>
      </w:tr>
      <w:tr w:rsidR="002C419A" w:rsidRPr="00F256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</w:tr>
      <w:tr w:rsidR="002C419A" w:rsidRPr="00F256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Отработать в игровой форме ситуацию собеседования при приеме на работу.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делится на пары, в которых один человек играет роль профконсультанта, другой — кандидата на имеющееся в организации вакантное место менеджера по работе с персоналом.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менеджера: развитие социально-психологической компетентности персонала, профдиагностика в целях аттестации кадров.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собеседования — составить заключение об уровне профессиональной компетентности кандидата и предложить варианты решений относительно его трудоустройства в данной организации.</w:t>
            </w:r>
          </w:p>
        </w:tc>
      </w:tr>
      <w:tr w:rsidR="002C419A" w:rsidRPr="00F256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</w:tr>
      <w:tr w:rsidR="002C419A" w:rsidRPr="00F256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Обсудить возможные затруднения нового сотрудника в процессе разных видов адаптации и подобрать их конкретные примеры. Предложить организационные мероприятия по преодолению и предупреждению данных затруднений в процессе адаптации новых сотрудников в организации.</w:t>
            </w:r>
          </w:p>
        </w:tc>
      </w:tr>
      <w:tr w:rsidR="002C419A" w:rsidRPr="00F256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</w:tr>
      <w:tr w:rsidR="002C419A" w:rsidRPr="00F256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занятии студент должен провести индивидуальную профконсультацию в случае потери и по-иска работы по общей схеме профконсультации: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профессиональных интересов и склонностей;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диагностика профессиональных способностей и определение профпригодности к разным видам деятельности; - оценка мотивации профессионального самоопределения;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согласование уровня профессиональных притязаний с возможностями и требованиями рынка;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выявление, корректировка или формирование профессионального плана.</w:t>
            </w:r>
          </w:p>
        </w:tc>
      </w:tr>
      <w:tr w:rsidR="002C4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2C419A" w:rsidRDefault="00F25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19A" w:rsidRPr="00F256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содержание профессионального консультирования</w:t>
            </w:r>
          </w:p>
        </w:tc>
      </w:tr>
      <w:tr w:rsidR="002C419A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характеристику психологических теорий профессионального развития личности по следующим вопросам: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Основные понятия, используемые при описании психологических феноменов;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Основные концептуальные положения, на которые опирается теория;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Прикладные задачи, которые можно решать, используя данные положения (практическая ценность и назначение теории);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проблемы, которые поднимаются в данной теории;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Охарактеризовать по данной схеме следующие теории: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самоактуализации (А. Маслоу);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профессиональной ориентации (Дж. Крамбольца);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развития профессионального самосознания (Е. А. Климова);</w:t>
            </w:r>
          </w:p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профессионализации (Э. Ф. Зеера).</w:t>
            </w:r>
          </w:p>
        </w:tc>
      </w:tr>
      <w:tr w:rsidR="002C419A" w:rsidRPr="00F256A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</w:tr>
      <w:tr w:rsidR="002C419A" w:rsidRPr="00F256A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Профессиональные кризисы и их особенности.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 и типология профессиональных кризисов.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Профессиональный стресс и его особенности.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условия нормализации профессионального стресса.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аспекты профессиональной реабилитации.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Психологическое обеспечение профессиональной деятельности.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Профилактика психологического здоровья специалистов в условиях профессио-нальной деятельности.</w:t>
            </w:r>
          </w:p>
        </w:tc>
      </w:tr>
      <w:tr w:rsidR="002C419A" w:rsidRPr="00F256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</w:tr>
      <w:tr w:rsidR="002C419A" w:rsidRPr="00F256A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Пятишаговая модель психологического интервью в процессе профессионального консультирования.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индивидуальной профконсультации в ситуации выбора профессии.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личного профессионального плана.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Факторы, определяющие ситуацию выбора профессии.</w:t>
            </w:r>
          </w:p>
        </w:tc>
      </w:tr>
      <w:tr w:rsidR="002C419A" w:rsidRPr="00F256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</w:tr>
      <w:tr w:rsidR="002C419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затруднения и ошибки при выборе профессии.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варианты самоопределения.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стратегии профконсультирования.</w:t>
            </w:r>
          </w:p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группы профориентационных методов</w:t>
            </w:r>
          </w:p>
        </w:tc>
      </w:tr>
      <w:tr w:rsidR="002C419A" w:rsidRPr="00F256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</w:tr>
      <w:tr w:rsidR="002C419A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карьеры, конкурентоспособности личности.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Назвать основные активизирующие карточные и бланковые методики профориентации. Проанализировать их содержание и направленность.</w:t>
            </w:r>
          </w:p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этапы и общий механизм творческого процесса при разработке активизирующих профориентационных 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Охарактеризовать ее основные составляющие.</w:t>
            </w:r>
          </w:p>
        </w:tc>
      </w:tr>
      <w:tr w:rsidR="002C419A" w:rsidRPr="00F256A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</w:tr>
      <w:tr w:rsidR="002C419A" w:rsidRPr="00F256AC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объект, предмет, цель и задачи профконсультации.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Дайте определение профессиональной ориентации. Ее структура и основные функции.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Раскройте сущность профессионального самоопределения. Его главная цель.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Проведите сравнительную характеристику при соотношении понятий «профконсультация» и «профориентация», «профессиональное самоопределение» и «личностное самоопределение».</w:t>
            </w:r>
          </w:p>
        </w:tc>
      </w:tr>
      <w:tr w:rsidR="002C419A" w:rsidRPr="00F256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</w:tr>
      <w:tr w:rsidR="002C419A">
        <w:trPr>
          <w:trHeight w:hRule="exact" w:val="8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организация профессиональной ориентации незанятого населения.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профессиональной консультации безработного.</w:t>
            </w:r>
          </w:p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Характеристики активизирующей профконсультационной методики.</w:t>
            </w:r>
          </w:p>
        </w:tc>
      </w:tr>
    </w:tbl>
    <w:p w:rsidR="002C419A" w:rsidRDefault="00F25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419A" w:rsidRPr="00F256AC">
        <w:trPr>
          <w:trHeight w:hRule="exact" w:val="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Значение социально-адаптационных программ для безработных в практике профессиональной ориентации служб занятости</w:t>
            </w:r>
          </w:p>
        </w:tc>
      </w:tr>
      <w:tr w:rsidR="002C419A" w:rsidRPr="00F256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2C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419A" w:rsidRPr="00F256A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«Профессиональное консультирование» / Денисова Е.С.. – Омск: Изд-во Омской гуманитарной академии, 2022.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C419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419A" w:rsidRPr="00F256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56AC">
              <w:rPr>
                <w:lang w:val="ru-RU"/>
              </w:rPr>
              <w:t xml:space="preserve"> </w:t>
            </w:r>
            <w:hyperlink r:id="rId4" w:history="1">
              <w:r w:rsidR="00C00147">
                <w:rPr>
                  <w:rStyle w:val="a3"/>
                  <w:lang w:val="ru-RU"/>
                </w:rPr>
                <w:t>https://urait.ru/bcode/468602</w:t>
              </w:r>
            </w:hyperlink>
            <w:r w:rsidRPr="00F256AC">
              <w:rPr>
                <w:lang w:val="ru-RU"/>
              </w:rPr>
              <w:t xml:space="preserve"> </w:t>
            </w:r>
          </w:p>
        </w:tc>
      </w:tr>
      <w:tr w:rsidR="002C419A" w:rsidRPr="00F256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Амбросова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978-5-4497-0162-6.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56AC">
              <w:rPr>
                <w:lang w:val="ru-RU"/>
              </w:rPr>
              <w:t xml:space="preserve"> </w:t>
            </w:r>
            <w:hyperlink r:id="rId5" w:history="1">
              <w:r w:rsidR="00C00147">
                <w:rPr>
                  <w:rStyle w:val="a3"/>
                  <w:lang w:val="ru-RU"/>
                </w:rPr>
                <w:t>http://www.iprbookshop.ru/86461.html</w:t>
              </w:r>
            </w:hyperlink>
            <w:r w:rsidRPr="00F256AC">
              <w:rPr>
                <w:lang w:val="ru-RU"/>
              </w:rPr>
              <w:t xml:space="preserve"> </w:t>
            </w:r>
          </w:p>
        </w:tc>
      </w:tr>
      <w:tr w:rsidR="002C419A">
        <w:trPr>
          <w:trHeight w:hRule="exact" w:val="304"/>
        </w:trPr>
        <w:tc>
          <w:tcPr>
            <w:tcW w:w="285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419A" w:rsidRPr="00F256A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Степанов,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978-5-8291-2855-5.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56AC">
              <w:rPr>
                <w:lang w:val="ru-RU"/>
              </w:rPr>
              <w:t xml:space="preserve"> </w:t>
            </w:r>
            <w:hyperlink r:id="rId6" w:history="1">
              <w:r w:rsidR="00C00147">
                <w:rPr>
                  <w:rStyle w:val="a3"/>
                  <w:lang w:val="ru-RU"/>
                </w:rPr>
                <w:t>http://www.iprbookshop.ru/110002.html</w:t>
              </w:r>
            </w:hyperlink>
            <w:r w:rsidRPr="00F256AC">
              <w:rPr>
                <w:lang w:val="ru-RU"/>
              </w:rPr>
              <w:t xml:space="preserve"> </w:t>
            </w:r>
          </w:p>
        </w:tc>
      </w:tr>
      <w:tr w:rsidR="002C419A" w:rsidRPr="00F256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детей-сирот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978-5-534-08343-9.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56AC">
              <w:rPr>
                <w:lang w:val="ru-RU"/>
              </w:rPr>
              <w:t xml:space="preserve"> </w:t>
            </w:r>
            <w:hyperlink r:id="rId7" w:history="1">
              <w:r w:rsidR="00C00147">
                <w:rPr>
                  <w:rStyle w:val="a3"/>
                  <w:lang w:val="ru-RU"/>
                </w:rPr>
                <w:t>https://urait.ru/bcode/471110</w:t>
              </w:r>
            </w:hyperlink>
            <w:r w:rsidRPr="00F256AC">
              <w:rPr>
                <w:lang w:val="ru-RU"/>
              </w:rPr>
              <w:t xml:space="preserve"> </w:t>
            </w:r>
          </w:p>
        </w:tc>
      </w:tr>
      <w:tr w:rsidR="002C419A" w:rsidRPr="00F256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Манухина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978-5-374-00420-5.</w:t>
            </w:r>
            <w:r w:rsidRPr="00F256AC">
              <w:rPr>
                <w:lang w:val="ru-RU"/>
              </w:rPr>
              <w:t xml:space="preserve"> 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6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56AC">
              <w:rPr>
                <w:lang w:val="ru-RU"/>
              </w:rPr>
              <w:t xml:space="preserve"> </w:t>
            </w:r>
            <w:hyperlink r:id="rId8" w:history="1">
              <w:r w:rsidR="00C00147">
                <w:rPr>
                  <w:rStyle w:val="a3"/>
                  <w:lang w:val="ru-RU"/>
                </w:rPr>
                <w:t>http://www.iprbookshop.ru/11046.html</w:t>
              </w:r>
            </w:hyperlink>
            <w:r w:rsidRPr="00F256AC">
              <w:rPr>
                <w:lang w:val="ru-RU"/>
              </w:rPr>
              <w:t xml:space="preserve"> </w:t>
            </w:r>
          </w:p>
        </w:tc>
      </w:tr>
      <w:tr w:rsidR="002C419A" w:rsidRPr="00F256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419A" w:rsidRPr="00F256AC">
        <w:trPr>
          <w:trHeight w:hRule="exact" w:val="25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B1C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2C419A" w:rsidRPr="00F256AC" w:rsidRDefault="00F256AC">
      <w:pPr>
        <w:rPr>
          <w:sz w:val="0"/>
          <w:szCs w:val="0"/>
          <w:lang w:val="ru-RU"/>
        </w:rPr>
      </w:pPr>
      <w:r w:rsidRPr="00F256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19A" w:rsidRPr="00F256A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419A" w:rsidRPr="00F256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419A" w:rsidRPr="00F256AC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2C419A" w:rsidRPr="00F256AC" w:rsidRDefault="00F256AC">
      <w:pPr>
        <w:rPr>
          <w:sz w:val="0"/>
          <w:szCs w:val="0"/>
          <w:lang w:val="ru-RU"/>
        </w:rPr>
      </w:pPr>
      <w:r w:rsidRPr="00F256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19A" w:rsidRPr="00F256AC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C419A" w:rsidRPr="00F256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C419A" w:rsidRPr="00F256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419A" w:rsidRPr="00F256AC" w:rsidRDefault="002C41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419A" w:rsidRDefault="00F25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C419A" w:rsidRDefault="00F25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419A" w:rsidRPr="00F256AC" w:rsidRDefault="002C41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C419A" w:rsidRPr="00F25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C419A" w:rsidRPr="00F25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C419A" w:rsidRPr="00F25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C4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C419A" w:rsidRPr="00F25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00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C41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Default="00F25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419A" w:rsidRPr="00F256AC">
        <w:trPr>
          <w:trHeight w:hRule="exact" w:val="3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2C419A" w:rsidRPr="00F256AC" w:rsidRDefault="00F256AC">
      <w:pPr>
        <w:rPr>
          <w:sz w:val="0"/>
          <w:szCs w:val="0"/>
          <w:lang w:val="ru-RU"/>
        </w:rPr>
      </w:pPr>
      <w:r w:rsidRPr="00F256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19A" w:rsidRPr="00F256A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C419A" w:rsidRPr="00F256AC">
        <w:trPr>
          <w:trHeight w:hRule="exact" w:val="277"/>
        </w:trPr>
        <w:tc>
          <w:tcPr>
            <w:tcW w:w="9640" w:type="dxa"/>
          </w:tcPr>
          <w:p w:rsidR="002C419A" w:rsidRPr="00F256AC" w:rsidRDefault="002C419A">
            <w:pPr>
              <w:rPr>
                <w:lang w:val="ru-RU"/>
              </w:rPr>
            </w:pPr>
          </w:p>
        </w:tc>
      </w:tr>
      <w:tr w:rsidR="002C419A" w:rsidRPr="00F25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419A" w:rsidRPr="00F256AC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2C419A" w:rsidRPr="00F256AC" w:rsidRDefault="00F256AC">
      <w:pPr>
        <w:rPr>
          <w:sz w:val="0"/>
          <w:szCs w:val="0"/>
          <w:lang w:val="ru-RU"/>
        </w:rPr>
      </w:pPr>
      <w:r w:rsidRPr="00F256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19A" w:rsidRPr="00F256A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B1C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C419A" w:rsidRPr="00F256AC" w:rsidRDefault="00F2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5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C419A" w:rsidRPr="00F256AC" w:rsidRDefault="002C419A">
      <w:pPr>
        <w:rPr>
          <w:lang w:val="ru-RU"/>
        </w:rPr>
      </w:pPr>
    </w:p>
    <w:sectPr w:rsidR="002C419A" w:rsidRPr="00F256AC" w:rsidSect="002C41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419A"/>
    <w:rsid w:val="003B1CFE"/>
    <w:rsid w:val="00543449"/>
    <w:rsid w:val="00C00147"/>
    <w:rsid w:val="00D31453"/>
    <w:rsid w:val="00E209E2"/>
    <w:rsid w:val="00F2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C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1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104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11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11000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646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860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6862</Words>
  <Characters>39120</Characters>
  <Application>Microsoft Office Word</Application>
  <DocSecurity>0</DocSecurity>
  <Lines>326</Lines>
  <Paragraphs>91</Paragraphs>
  <ScaleCrop>false</ScaleCrop>
  <Company/>
  <LinksUpToDate>false</LinksUpToDate>
  <CharactersWithSpaces>45891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2022-2023_ФГОС3++2022_Бак-ОФО-Психология(ПСОиСФ)(22)_plx_Профессиональное консультирование</dc:title>
  <dc:creator>FastReport.NET</dc:creator>
  <cp:lastModifiedBy>Mark Bernstorf</cp:lastModifiedBy>
  <cp:revision>5</cp:revision>
  <dcterms:created xsi:type="dcterms:W3CDTF">2022-05-01T19:21:00Z</dcterms:created>
  <dcterms:modified xsi:type="dcterms:W3CDTF">2022-11-12T09:49:00Z</dcterms:modified>
</cp:coreProperties>
</file>